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19"/>
        <w:tblW w:w="10740" w:type="dxa"/>
        <w:tblLook w:val="04A0" w:firstRow="1" w:lastRow="0" w:firstColumn="1" w:lastColumn="0" w:noHBand="0" w:noVBand="1"/>
      </w:tblPr>
      <w:tblGrid>
        <w:gridCol w:w="1531"/>
        <w:gridCol w:w="9209"/>
      </w:tblGrid>
      <w:tr w:rsidR="0055444F" w:rsidRPr="009A0C13" w:rsidTr="00C07301">
        <w:trPr>
          <w:trHeight w:val="273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09" w:type="dxa"/>
          </w:tcPr>
          <w:p w:rsidR="0055444F" w:rsidRPr="00F932EC" w:rsidRDefault="0055444F" w:rsidP="0052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932EC">
              <w:rPr>
                <w:rFonts w:ascii="Times New Roman" w:hAnsi="Times New Roman" w:cs="Times New Roman"/>
                <w:b/>
                <w:sz w:val="28"/>
                <w:szCs w:val="24"/>
              </w:rPr>
              <w:t>1й день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521290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52129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</w:tr>
      <w:tr w:rsidR="0055444F" w:rsidRPr="00757162" w:rsidTr="00C07301">
        <w:trPr>
          <w:trHeight w:val="552"/>
        </w:trPr>
        <w:tc>
          <w:tcPr>
            <w:tcW w:w="1531" w:type="dxa"/>
          </w:tcPr>
          <w:p w:rsidR="0055444F" w:rsidRPr="00521290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2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семинара. Размещение в рамках конференц-зала. Регистрация участников. Группа работает совместно. Разделение во второй половине.</w:t>
            </w:r>
          </w:p>
        </w:tc>
      </w:tr>
      <w:tr w:rsidR="0055444F" w:rsidRPr="00E20FDC" w:rsidTr="00C07301">
        <w:trPr>
          <w:trHeight w:val="529"/>
        </w:trPr>
        <w:tc>
          <w:tcPr>
            <w:tcW w:w="1531" w:type="dxa"/>
          </w:tcPr>
          <w:p w:rsidR="0055444F" w:rsidRPr="00F932EC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55444F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организаторов. Знакомство с тренерским составом. Проверка связи </w:t>
            </w:r>
            <w:r w:rsidRPr="00F9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Гроссмейстером.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работу. Идея.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F932EC" w:rsidRDefault="002A02E2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часть. 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Ферзевые окончания.</w:t>
            </w:r>
          </w:p>
        </w:tc>
      </w:tr>
      <w:tr w:rsidR="0055444F" w:rsidRPr="009A0C13" w:rsidTr="00C07301">
        <w:trPr>
          <w:trHeight w:val="236"/>
        </w:trPr>
        <w:tc>
          <w:tcPr>
            <w:tcW w:w="1531" w:type="dxa"/>
          </w:tcPr>
          <w:p w:rsidR="0055444F" w:rsidRPr="00F932EC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Разделение групп по кабинетам. Подготовка к практической части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F932EC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</w:tc>
      </w:tr>
      <w:tr w:rsidR="0055444F" w:rsidRPr="009A0C13" w:rsidTr="00C07301">
        <w:trPr>
          <w:trHeight w:val="376"/>
        </w:trPr>
        <w:tc>
          <w:tcPr>
            <w:tcW w:w="1531" w:type="dxa"/>
          </w:tcPr>
          <w:p w:rsidR="0055444F" w:rsidRPr="002A02E2" w:rsidRDefault="002A02E2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Кофе-брейк в помещении клуба</w:t>
            </w:r>
          </w:p>
        </w:tc>
      </w:tr>
      <w:tr w:rsidR="0055444F" w:rsidTr="00C07301">
        <w:trPr>
          <w:trHeight w:val="342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09" w:type="dxa"/>
          </w:tcPr>
          <w:p w:rsidR="0055444F" w:rsidRPr="0056134D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Продолжение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нференции. Теоретическая часть. </w:t>
            </w:r>
            <w:r w:rsidR="00F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Ферзь против ладьи + иные соотношения материала</w:t>
            </w:r>
          </w:p>
        </w:tc>
      </w:tr>
      <w:tr w:rsidR="0055444F" w:rsidRPr="009A0C13" w:rsidTr="00C07301">
        <w:trPr>
          <w:trHeight w:val="418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09" w:type="dxa"/>
          </w:tcPr>
          <w:p w:rsidR="0055444F" w:rsidRPr="0056134D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по группам.</w:t>
            </w:r>
          </w:p>
        </w:tc>
      </w:tr>
      <w:tr w:rsidR="0055444F" w:rsidTr="00C07301">
        <w:trPr>
          <w:trHeight w:val="578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9" w:type="dxa"/>
          </w:tcPr>
          <w:p w:rsidR="0055444F" w:rsidRPr="0056134D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Промежуточные итоги. Выводы и акценты по результатам практической части. Завершение первого дня обучения для юношеской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44F" w:rsidTr="00C07301">
        <w:trPr>
          <w:trHeight w:val="299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Кофе-брейк в помещении клуба.</w:t>
            </w:r>
          </w:p>
        </w:tc>
      </w:tr>
      <w:tr w:rsidR="0055444F" w:rsidTr="00C07301">
        <w:trPr>
          <w:trHeight w:val="578"/>
        </w:trPr>
        <w:tc>
          <w:tcPr>
            <w:tcW w:w="1531" w:type="dxa"/>
          </w:tcPr>
          <w:p w:rsidR="0055444F" w:rsidRPr="00344BB0" w:rsidRDefault="0055444F" w:rsidP="002A0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F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сессия для опытных шахматистов. Разбор сложных позиций. Решение задач вслепую</w:t>
            </w:r>
            <w:r w:rsidR="00F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4F" w:rsidTr="00C07301">
        <w:trPr>
          <w:trHeight w:val="578"/>
        </w:trPr>
        <w:tc>
          <w:tcPr>
            <w:tcW w:w="1531" w:type="dxa"/>
          </w:tcPr>
          <w:p w:rsidR="0055444F" w:rsidRPr="00F932EC" w:rsidRDefault="002A02E2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Промежуточные итоги. Выводы и акценты по результатам практической части. Обратная связь.</w:t>
            </w:r>
          </w:p>
        </w:tc>
      </w:tr>
      <w:tr w:rsidR="0055444F" w:rsidRPr="009A0C13" w:rsidTr="00C07301">
        <w:trPr>
          <w:trHeight w:val="287"/>
        </w:trPr>
        <w:tc>
          <w:tcPr>
            <w:tcW w:w="1531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09" w:type="dxa"/>
          </w:tcPr>
          <w:p w:rsidR="0055444F" w:rsidRPr="00F932EC" w:rsidRDefault="0055444F" w:rsidP="00A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932EC">
              <w:rPr>
                <w:rFonts w:ascii="Times New Roman" w:hAnsi="Times New Roman" w:cs="Times New Roman"/>
                <w:b/>
                <w:sz w:val="28"/>
                <w:szCs w:val="24"/>
              </w:rPr>
              <w:t>2й день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="00AD7A4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558D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AD7A4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.2019</w:t>
            </w:r>
          </w:p>
        </w:tc>
      </w:tr>
      <w:tr w:rsidR="0055444F" w:rsidRPr="004760A2" w:rsidTr="00C07301">
        <w:trPr>
          <w:trHeight w:val="265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семинара. Размещение в рамках конференц-зала.</w:t>
            </w:r>
          </w:p>
        </w:tc>
      </w:tr>
      <w:tr w:rsidR="0055444F" w:rsidRPr="00E20FDC" w:rsidTr="00C07301">
        <w:trPr>
          <w:trHeight w:val="265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09" w:type="dxa"/>
          </w:tcPr>
          <w:p w:rsidR="0055444F" w:rsidRPr="00F932EC" w:rsidRDefault="0055444F" w:rsidP="00DD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етическая часть. </w:t>
            </w:r>
            <w:r w:rsidR="00DD6AE4">
              <w:rPr>
                <w:rFonts w:ascii="Times New Roman" w:hAnsi="Times New Roman" w:cs="Times New Roman"/>
                <w:sz w:val="24"/>
                <w:szCs w:val="24"/>
              </w:rPr>
              <w:t>Иные соотношения материала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EC0699" w:rsidRDefault="0055444F" w:rsidP="002A0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Подготовка к практической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Разделение по группам</w:t>
            </w:r>
            <w:r w:rsidRPr="0056134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5444F" w:rsidRPr="009A0C13" w:rsidTr="00C07301">
        <w:trPr>
          <w:trHeight w:val="265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</w:tc>
      </w:tr>
      <w:tr w:rsidR="0055444F" w:rsidTr="00C07301">
        <w:trPr>
          <w:trHeight w:val="265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9" w:type="dxa"/>
          </w:tcPr>
          <w:p w:rsidR="0055444F" w:rsidRPr="0055444F" w:rsidRDefault="0055444F" w:rsidP="00C07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5444F" w:rsidTr="00C07301">
        <w:trPr>
          <w:trHeight w:val="529"/>
        </w:trPr>
        <w:tc>
          <w:tcPr>
            <w:tcW w:w="1531" w:type="dxa"/>
          </w:tcPr>
          <w:p w:rsidR="0055444F" w:rsidRPr="00EC0699" w:rsidRDefault="0055444F" w:rsidP="002A0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DD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конференции. Теоретическая часть. </w:t>
            </w:r>
            <w:r w:rsidR="00DD6AE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="00DD6AE4">
              <w:rPr>
                <w:rFonts w:ascii="Times New Roman" w:hAnsi="Times New Roman" w:cs="Times New Roman"/>
                <w:sz w:val="24"/>
                <w:szCs w:val="24"/>
              </w:rPr>
              <w:t>Эндшпильные</w:t>
            </w:r>
            <w:proofErr w:type="spellEnd"/>
            <w:r w:rsidR="00DD6AE4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</w:tc>
      </w:tr>
      <w:tr w:rsidR="0055444F" w:rsidTr="00C07301">
        <w:trPr>
          <w:trHeight w:val="326"/>
        </w:trPr>
        <w:tc>
          <w:tcPr>
            <w:tcW w:w="1531" w:type="dxa"/>
          </w:tcPr>
          <w:p w:rsidR="0055444F" w:rsidRPr="00EC0699" w:rsidRDefault="00EC0699" w:rsidP="002A0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</w:tc>
      </w:tr>
      <w:tr w:rsidR="0055444F" w:rsidRPr="009A0C13" w:rsidTr="00C07301">
        <w:trPr>
          <w:trHeight w:val="529"/>
        </w:trPr>
        <w:tc>
          <w:tcPr>
            <w:tcW w:w="1531" w:type="dxa"/>
          </w:tcPr>
          <w:p w:rsidR="0055444F" w:rsidRPr="0055444F" w:rsidRDefault="002A02E2" w:rsidP="002A0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Промежуточные итоги. Выводы и акценты по результатам практической части. Завершение второго дня обучения для юношеской группы.</w:t>
            </w:r>
          </w:p>
        </w:tc>
      </w:tr>
      <w:tr w:rsidR="0055444F" w:rsidTr="00C07301">
        <w:trPr>
          <w:trHeight w:val="265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Перерыв. Кофе-брейк в помещении клуба.</w:t>
            </w:r>
          </w:p>
        </w:tc>
      </w:tr>
      <w:tr w:rsidR="0055444F" w:rsidTr="00C07301">
        <w:trPr>
          <w:trHeight w:val="529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Практическая сессия для опытных шахматистов. Разбор сложных позиций. Решение задач вслепую.</w:t>
            </w:r>
          </w:p>
        </w:tc>
      </w:tr>
      <w:tr w:rsidR="0055444F" w:rsidTr="00C07301">
        <w:trPr>
          <w:trHeight w:val="529"/>
        </w:trPr>
        <w:tc>
          <w:tcPr>
            <w:tcW w:w="1531" w:type="dxa"/>
          </w:tcPr>
          <w:p w:rsidR="0055444F" w:rsidRPr="002A02E2" w:rsidRDefault="0055444F" w:rsidP="002A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Промежуточные итоги. Выводы и акценты по результатам практической части. Обратная связь.</w:t>
            </w:r>
          </w:p>
        </w:tc>
      </w:tr>
      <w:tr w:rsidR="0055444F" w:rsidTr="00C07301">
        <w:trPr>
          <w:trHeight w:val="469"/>
        </w:trPr>
        <w:tc>
          <w:tcPr>
            <w:tcW w:w="1531" w:type="dxa"/>
          </w:tcPr>
          <w:p w:rsidR="0055444F" w:rsidRPr="00F932EC" w:rsidRDefault="002A02E2" w:rsidP="00DD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44F" w:rsidRPr="00F9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9" w:type="dxa"/>
          </w:tcPr>
          <w:p w:rsidR="0055444F" w:rsidRPr="00F932EC" w:rsidRDefault="0055444F" w:rsidP="00C0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EC">
              <w:rPr>
                <w:rFonts w:ascii="Times New Roman" w:hAnsi="Times New Roman" w:cs="Times New Roman"/>
                <w:sz w:val="24"/>
                <w:szCs w:val="24"/>
              </w:rPr>
              <w:t>Вопрос-ответ. Свободное дружеское общение.</w:t>
            </w:r>
          </w:p>
        </w:tc>
      </w:tr>
    </w:tbl>
    <w:p w:rsidR="00F932EC" w:rsidRPr="00F932EC" w:rsidRDefault="00502355" w:rsidP="00F932EC">
      <w:pPr>
        <w:rPr>
          <w:b/>
          <w:bCs/>
          <w:sz w:val="28"/>
        </w:rPr>
      </w:pPr>
      <w:bookmarkStart w:id="0" w:name="_GoBack"/>
      <w:r>
        <w:rPr>
          <w:b/>
          <w:bCs/>
          <w:noProof/>
          <w:sz w:val="28"/>
          <w:lang w:eastAsia="ru-RU"/>
        </w:rPr>
        <w:drawing>
          <wp:inline distT="0" distB="0" distL="0" distR="0" wp14:anchorId="11484DAC" wp14:editId="1DD887F1">
            <wp:extent cx="6524978" cy="11468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69" cy="11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2EC" w:rsidRPr="00F932EC" w:rsidSect="00127E1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12" w:rsidRDefault="00497E12" w:rsidP="00D93532">
      <w:pPr>
        <w:spacing w:after="0" w:line="240" w:lineRule="auto"/>
      </w:pPr>
      <w:r>
        <w:separator/>
      </w:r>
    </w:p>
  </w:endnote>
  <w:endnote w:type="continuationSeparator" w:id="0">
    <w:p w:rsidR="00497E12" w:rsidRDefault="00497E12" w:rsidP="00D9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32" w:rsidRDefault="00D93532">
    <w:pPr>
      <w:pStyle w:val="a8"/>
      <w:rPr>
        <w:lang w:val="en-US"/>
      </w:rPr>
    </w:pPr>
  </w:p>
  <w:p w:rsidR="00D93532" w:rsidRDefault="00D93532">
    <w:pPr>
      <w:pStyle w:val="a8"/>
    </w:pPr>
    <w:r>
      <w:rPr>
        <w:lang w:val="en-US"/>
      </w:rPr>
      <w:tab/>
    </w:r>
    <w:r>
      <w:rPr>
        <w:lang w:val="en-US"/>
      </w:rPr>
      <w:tab/>
      <w:t xml:space="preserve"> </w:t>
    </w:r>
    <w:r>
      <w:rPr>
        <w:noProof/>
        <w:lang w:eastAsia="ru-RU"/>
      </w:rPr>
      <w:drawing>
        <wp:inline distT="0" distB="0" distL="0" distR="0" wp14:anchorId="309DB9A8" wp14:editId="2DE82970">
          <wp:extent cx="599607" cy="628856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48" cy="63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12" w:rsidRDefault="00497E12" w:rsidP="00D93532">
      <w:pPr>
        <w:spacing w:after="0" w:line="240" w:lineRule="auto"/>
      </w:pPr>
      <w:r>
        <w:separator/>
      </w:r>
    </w:p>
  </w:footnote>
  <w:footnote w:type="continuationSeparator" w:id="0">
    <w:p w:rsidR="00497E12" w:rsidRDefault="00497E12" w:rsidP="00D93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2"/>
    <w:rsid w:val="000E3CAD"/>
    <w:rsid w:val="00127E1E"/>
    <w:rsid w:val="0014450C"/>
    <w:rsid w:val="002A02E2"/>
    <w:rsid w:val="00344BB0"/>
    <w:rsid w:val="00497E12"/>
    <w:rsid w:val="00502355"/>
    <w:rsid w:val="00521290"/>
    <w:rsid w:val="0055444F"/>
    <w:rsid w:val="0056134D"/>
    <w:rsid w:val="005B0603"/>
    <w:rsid w:val="0074418E"/>
    <w:rsid w:val="00757162"/>
    <w:rsid w:val="00771356"/>
    <w:rsid w:val="00800F77"/>
    <w:rsid w:val="00A16C8D"/>
    <w:rsid w:val="00AA3D1B"/>
    <w:rsid w:val="00AD7A41"/>
    <w:rsid w:val="00C07301"/>
    <w:rsid w:val="00D93532"/>
    <w:rsid w:val="00DD6AE4"/>
    <w:rsid w:val="00EB139E"/>
    <w:rsid w:val="00EC0699"/>
    <w:rsid w:val="00EC1368"/>
    <w:rsid w:val="00EF4080"/>
    <w:rsid w:val="00F03A4B"/>
    <w:rsid w:val="00F37FD3"/>
    <w:rsid w:val="00F558D0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7E35C-58B6-4F1E-A956-27B9BB36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9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532"/>
  </w:style>
  <w:style w:type="paragraph" w:styleId="a8">
    <w:name w:val="footer"/>
    <w:basedOn w:val="a"/>
    <w:link w:val="a9"/>
    <w:uiPriority w:val="99"/>
    <w:unhideWhenUsed/>
    <w:rsid w:val="00D9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2019-01-22T03:09:00Z</cp:lastPrinted>
  <dcterms:created xsi:type="dcterms:W3CDTF">2019-04-30T09:15:00Z</dcterms:created>
  <dcterms:modified xsi:type="dcterms:W3CDTF">2019-04-30T09:15:00Z</dcterms:modified>
</cp:coreProperties>
</file>